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A664D4" w14:textId="602D09FA" w:rsidR="008D2ACA" w:rsidRDefault="00E145B5" w:rsidP="00E145B5">
      <w:pPr>
        <w:pStyle w:val="Geenafstand"/>
        <w:jc w:val="center"/>
        <w:rPr>
          <w:b/>
          <w:bCs/>
        </w:rPr>
      </w:pPr>
      <w:r w:rsidRPr="00E145B5">
        <w:rPr>
          <w:b/>
          <w:bCs/>
        </w:rPr>
        <w:t>ALGEMENE VOORWAARDEN</w:t>
      </w:r>
    </w:p>
    <w:p w14:paraId="6F28D33D" w14:textId="77777777" w:rsidR="00E145B5" w:rsidRDefault="00E145B5" w:rsidP="00E145B5">
      <w:pPr>
        <w:pStyle w:val="Geenafstand"/>
        <w:jc w:val="center"/>
        <w:rPr>
          <w:b/>
          <w:bCs/>
        </w:rPr>
      </w:pPr>
    </w:p>
    <w:p w14:paraId="16391ADA" w14:textId="505064A1" w:rsidR="00E145B5" w:rsidRDefault="00E145B5" w:rsidP="00E145B5">
      <w:pPr>
        <w:pStyle w:val="Geenafstand"/>
      </w:pPr>
      <w:r w:rsidRPr="00E145B5">
        <w:t xml:space="preserve">Algemene verkoop en leveringsvoorwaarden </w:t>
      </w:r>
      <w:r>
        <w:t xml:space="preserve">The </w:t>
      </w:r>
      <w:proofErr w:type="spellStart"/>
      <w:r>
        <w:t>Ride</w:t>
      </w:r>
      <w:proofErr w:type="spellEnd"/>
      <w:r>
        <w:t xml:space="preserve"> </w:t>
      </w:r>
      <w:proofErr w:type="spellStart"/>
      <w:r>
        <w:t>Choice</w:t>
      </w:r>
      <w:proofErr w:type="spellEnd"/>
    </w:p>
    <w:p w14:paraId="7AC1B0BC" w14:textId="77777777" w:rsidR="00E145B5" w:rsidRPr="00E145B5" w:rsidRDefault="00E145B5" w:rsidP="00E145B5">
      <w:pPr>
        <w:pStyle w:val="Geenafstand"/>
        <w:rPr>
          <w:b/>
          <w:bCs/>
        </w:rPr>
      </w:pPr>
    </w:p>
    <w:p w14:paraId="27C7CF79" w14:textId="6E10982A" w:rsidR="00E145B5" w:rsidRDefault="00E145B5" w:rsidP="00E145B5">
      <w:pPr>
        <w:pStyle w:val="Geenafstand"/>
      </w:pPr>
      <w:r w:rsidRPr="00E145B5">
        <w:rPr>
          <w:b/>
          <w:bCs/>
        </w:rPr>
        <w:t>Artikel 1. Algemeen</w:t>
      </w:r>
      <w:r w:rsidRPr="00E145B5">
        <w:br/>
        <w:t>Deze algemene voorwaarden verstaan onder:</w:t>
      </w:r>
      <w:r w:rsidRPr="00E145B5">
        <w:br/>
      </w:r>
      <w:r>
        <w:t xml:space="preserve">The </w:t>
      </w:r>
      <w:proofErr w:type="spellStart"/>
      <w:r>
        <w:t>Ride</w:t>
      </w:r>
      <w:proofErr w:type="spellEnd"/>
      <w:r>
        <w:t xml:space="preserve"> </w:t>
      </w:r>
      <w:proofErr w:type="spellStart"/>
      <w:r>
        <w:t>Choice</w:t>
      </w:r>
      <w:proofErr w:type="spellEnd"/>
      <w:r>
        <w:t xml:space="preserve">: The </w:t>
      </w:r>
      <w:proofErr w:type="spellStart"/>
      <w:r>
        <w:t>Ride</w:t>
      </w:r>
      <w:proofErr w:type="spellEnd"/>
      <w:r>
        <w:t xml:space="preserve"> </w:t>
      </w:r>
      <w:proofErr w:type="spellStart"/>
      <w:r>
        <w:t>Choice</w:t>
      </w:r>
      <w:proofErr w:type="spellEnd"/>
      <w:r>
        <w:t>,</w:t>
      </w:r>
      <w:r w:rsidRPr="00E145B5">
        <w:t xml:space="preserve"> gevestigd te </w:t>
      </w:r>
      <w:r>
        <w:t>Kudelstaart</w:t>
      </w:r>
      <w:r w:rsidRPr="00E145B5">
        <w:t xml:space="preserve"> en geregistreerd in het handelsregister onder KvK nummer</w:t>
      </w:r>
      <w:r>
        <w:t xml:space="preserve"> 94377758</w:t>
      </w:r>
      <w:r w:rsidRPr="00E145B5">
        <w:t>.</w:t>
      </w:r>
      <w:r w:rsidRPr="00E145B5">
        <w:br/>
        <w:t xml:space="preserve">Afnemer: de natuurlijke of rechtspersoon die een overeenkomst op afstand aangaat met </w:t>
      </w:r>
      <w:r>
        <w:t xml:space="preserve">The </w:t>
      </w:r>
      <w:proofErr w:type="spellStart"/>
      <w:r>
        <w:t>Ride</w:t>
      </w:r>
      <w:proofErr w:type="spellEnd"/>
      <w:r>
        <w:t xml:space="preserve"> </w:t>
      </w:r>
      <w:proofErr w:type="spellStart"/>
      <w:r>
        <w:t>Choice</w:t>
      </w:r>
      <w:proofErr w:type="spellEnd"/>
      <w:r w:rsidRPr="00E145B5">
        <w:t>. De natuurlijke of rechtspersoon wordt in de administratie aangemerkt als particulier wanneer deze geen btw-nummer heeft. De natuurlijke of rechtspersoon wordt in de administratie aangemerkt als bedrijf wanneer deze wel een btw-nummer heeft.</w:t>
      </w:r>
      <w:r w:rsidRPr="00E145B5">
        <w:br/>
        <w:t xml:space="preserve">Overeenkomst: een koopovereenkomst op afstand welke tot stand komt via elektronische weg tussen </w:t>
      </w:r>
      <w:r>
        <w:t xml:space="preserve">The </w:t>
      </w:r>
      <w:proofErr w:type="spellStart"/>
      <w:r>
        <w:t>Ride</w:t>
      </w:r>
      <w:proofErr w:type="spellEnd"/>
      <w:r>
        <w:t xml:space="preserve"> </w:t>
      </w:r>
      <w:proofErr w:type="spellStart"/>
      <w:r>
        <w:t>Choice</w:t>
      </w:r>
      <w:proofErr w:type="spellEnd"/>
      <w:r w:rsidRPr="00E145B5">
        <w:t xml:space="preserve"> en de afnemer.</w:t>
      </w:r>
      <w:r w:rsidRPr="00E145B5">
        <w:br/>
        <w:t>Verbruiksbelasting: een belasting in de zin van de wet zoals, maar niet beperkt tot, accijns en koffiebelasting.</w:t>
      </w:r>
    </w:p>
    <w:p w14:paraId="5EBC177B" w14:textId="77777777" w:rsidR="00E145B5" w:rsidRPr="00E145B5" w:rsidRDefault="00E145B5" w:rsidP="00E145B5">
      <w:pPr>
        <w:pStyle w:val="Geenafstand"/>
      </w:pPr>
    </w:p>
    <w:p w14:paraId="376F2A3A" w14:textId="1DECC1F0" w:rsidR="00E145B5" w:rsidRPr="007B60DC" w:rsidRDefault="00E145B5" w:rsidP="00E145B5">
      <w:pPr>
        <w:pStyle w:val="Geenafstand"/>
      </w:pPr>
      <w:r w:rsidRPr="00E145B5">
        <w:rPr>
          <w:b/>
          <w:bCs/>
        </w:rPr>
        <w:t>Artikel 2. Identiteit van de ondernemer</w:t>
      </w:r>
      <w:r w:rsidRPr="00E145B5">
        <w:br/>
        <w:t xml:space="preserve">Adres: </w:t>
      </w:r>
      <w:r>
        <w:t>Linksbuitenstraat 27</w:t>
      </w:r>
      <w:r w:rsidRPr="00E145B5">
        <w:t xml:space="preserve">, </w:t>
      </w:r>
      <w:r>
        <w:t>1433DR Kudelstaart</w:t>
      </w:r>
      <w:r w:rsidRPr="00E145B5">
        <w:br/>
        <w:t xml:space="preserve">Telefoonnummer: +31 </w:t>
      </w:r>
      <w:r>
        <w:t>06 154 82209</w:t>
      </w:r>
      <w:r w:rsidRPr="00E145B5">
        <w:br/>
        <w:t>Email: info@</w:t>
      </w:r>
      <w:r>
        <w:t>theridechoice.nl</w:t>
      </w:r>
      <w:r w:rsidRPr="00E145B5">
        <w:br/>
        <w:t xml:space="preserve">KvK: </w:t>
      </w:r>
      <w:r>
        <w:t>94377758</w:t>
      </w:r>
      <w:r w:rsidRPr="00E145B5">
        <w:br/>
        <w:t>BTW: NL</w:t>
      </w:r>
      <w:r>
        <w:t>250828066B01</w:t>
      </w:r>
      <w:r w:rsidRPr="00E145B5">
        <w:br/>
        <w:t xml:space="preserve">ABN AMRO: </w:t>
      </w:r>
      <w:r>
        <w:t>NL</w:t>
      </w:r>
      <w:r w:rsidR="005062AA">
        <w:t>81ABNA</w:t>
      </w:r>
      <w:r w:rsidR="00502968">
        <w:t>0135441560</w:t>
      </w:r>
    </w:p>
    <w:p w14:paraId="3C6E916F" w14:textId="77777777" w:rsidR="00E145B5" w:rsidRPr="00E145B5" w:rsidRDefault="00E145B5" w:rsidP="00E145B5">
      <w:pPr>
        <w:pStyle w:val="Geenafstand"/>
        <w:rPr>
          <w:color w:val="FF0000"/>
        </w:rPr>
      </w:pPr>
    </w:p>
    <w:p w14:paraId="48DD573A" w14:textId="77777777" w:rsidR="00E145B5" w:rsidRDefault="00E145B5" w:rsidP="00E145B5">
      <w:pPr>
        <w:pStyle w:val="Geenafstand"/>
      </w:pPr>
      <w:r w:rsidRPr="00E145B5">
        <w:rPr>
          <w:b/>
          <w:bCs/>
        </w:rPr>
        <w:t>Artikel 3. Toepasselijkheid</w:t>
      </w:r>
      <w:r w:rsidRPr="00E145B5">
        <w:br/>
        <w:t xml:space="preserve">1. Deze algemene voorwaarden zijn van toepassing op elk aanbod van </w:t>
      </w:r>
      <w:r>
        <w:t xml:space="preserve">The </w:t>
      </w:r>
      <w:proofErr w:type="spellStart"/>
      <w:r>
        <w:t>Ride</w:t>
      </w:r>
      <w:proofErr w:type="spellEnd"/>
      <w:r>
        <w:t xml:space="preserve"> </w:t>
      </w:r>
      <w:proofErr w:type="spellStart"/>
      <w:r>
        <w:t>Choice</w:t>
      </w:r>
      <w:proofErr w:type="spellEnd"/>
      <w:r w:rsidRPr="00E145B5">
        <w:t xml:space="preserve"> en op elke tot stand gekomen overeenkomst tussen </w:t>
      </w:r>
      <w:r>
        <w:t xml:space="preserve">The </w:t>
      </w:r>
      <w:proofErr w:type="spellStart"/>
      <w:r>
        <w:t>Ride</w:t>
      </w:r>
      <w:proofErr w:type="spellEnd"/>
      <w:r>
        <w:t xml:space="preserve"> </w:t>
      </w:r>
      <w:proofErr w:type="spellStart"/>
      <w:r>
        <w:t>Choice</w:t>
      </w:r>
      <w:proofErr w:type="spellEnd"/>
      <w:r w:rsidRPr="00E145B5">
        <w:t xml:space="preserve"> en de afnemer. Alle andere (inkoop)voorwaarden opgesteld door de afnemer worden door </w:t>
      </w:r>
      <w:r>
        <w:t xml:space="preserve">The </w:t>
      </w:r>
      <w:proofErr w:type="spellStart"/>
      <w:r>
        <w:t>Ride</w:t>
      </w:r>
      <w:proofErr w:type="spellEnd"/>
      <w:r>
        <w:t xml:space="preserve"> </w:t>
      </w:r>
      <w:proofErr w:type="spellStart"/>
      <w:r>
        <w:t>Choice</w:t>
      </w:r>
      <w:proofErr w:type="spellEnd"/>
      <w:r w:rsidRPr="00E145B5">
        <w:t xml:space="preserve"> niet geaccepteerd.</w:t>
      </w:r>
      <w:r w:rsidRPr="00E145B5">
        <w:br/>
        <w:t>2. Het accepteren van een aanbod of sluiting van een overeenkomst is enkel mogelijk na de acceptatie van deze algemene voorwaarden.</w:t>
      </w:r>
    </w:p>
    <w:p w14:paraId="3EB3C1AC" w14:textId="64931E59" w:rsidR="00E145B5" w:rsidRDefault="00E145B5" w:rsidP="00E145B5">
      <w:pPr>
        <w:pStyle w:val="Geenafstand"/>
      </w:pPr>
      <w:r w:rsidRPr="00E145B5">
        <w:br/>
      </w:r>
      <w:r w:rsidRPr="00E145B5">
        <w:rPr>
          <w:b/>
          <w:bCs/>
        </w:rPr>
        <w:t>Artikel 4. Offertes en overeenkomsten</w:t>
      </w:r>
      <w:r w:rsidRPr="00E145B5">
        <w:br/>
        <w:t xml:space="preserve">1. Het aanbod wordt vastgelegd in een offerte. Alle offertes van </w:t>
      </w:r>
      <w:r>
        <w:t xml:space="preserve">The </w:t>
      </w:r>
      <w:proofErr w:type="spellStart"/>
      <w:r>
        <w:t>Ride</w:t>
      </w:r>
      <w:proofErr w:type="spellEnd"/>
      <w:r>
        <w:t xml:space="preserve"> </w:t>
      </w:r>
      <w:proofErr w:type="spellStart"/>
      <w:r>
        <w:t>Choice</w:t>
      </w:r>
      <w:proofErr w:type="spellEnd"/>
      <w:r w:rsidRPr="00E145B5">
        <w:t xml:space="preserve"> zijn vrijblijvend en gebaseerd op de op dat moment geldende prijzen.</w:t>
      </w:r>
      <w:r w:rsidRPr="00E145B5">
        <w:br/>
        <w:t xml:space="preserve">2. Het aanbod bevat een zo volledig mogelijke omschrijving te geven van de producten. In geval van gebruikmaking van o.a. afbeeldingen streeft </w:t>
      </w:r>
      <w:r>
        <w:t xml:space="preserve">The </w:t>
      </w:r>
      <w:proofErr w:type="spellStart"/>
      <w:r>
        <w:t>Ride</w:t>
      </w:r>
      <w:proofErr w:type="spellEnd"/>
      <w:r>
        <w:t xml:space="preserve"> </w:t>
      </w:r>
      <w:proofErr w:type="spellStart"/>
      <w:r>
        <w:t>Choice</w:t>
      </w:r>
      <w:proofErr w:type="spellEnd"/>
      <w:r w:rsidRPr="00E145B5">
        <w:t xml:space="preserve"> naar het gebruik van waarheidsgetrouwe weergave. Eventuele vergissingen of fouten in het aanbod en/of inhoud van de website binden </w:t>
      </w:r>
      <w:r>
        <w:t xml:space="preserve">The </w:t>
      </w:r>
      <w:proofErr w:type="spellStart"/>
      <w:r>
        <w:t>Ride</w:t>
      </w:r>
      <w:proofErr w:type="spellEnd"/>
      <w:r>
        <w:t xml:space="preserve"> </w:t>
      </w:r>
      <w:proofErr w:type="spellStart"/>
      <w:r>
        <w:t>Choice</w:t>
      </w:r>
      <w:proofErr w:type="spellEnd"/>
      <w:r w:rsidRPr="00E145B5">
        <w:t xml:space="preserve"> niet.</w:t>
      </w:r>
      <w:r w:rsidRPr="00E145B5">
        <w:br/>
        <w:t>3. Een overeenkomst komt tot stand op het moment dat de afnemer het aanbod aanvaardt en het voldoet aan de daarbij gestelde voorwaarden.</w:t>
      </w:r>
      <w:r w:rsidRPr="00E145B5">
        <w:br/>
        <w:t xml:space="preserve">4. Indien de afnemer het aanbod via de elektronische weg heeft aanvaard, bevestigt </w:t>
      </w:r>
      <w:r>
        <w:t xml:space="preserve">The </w:t>
      </w:r>
      <w:proofErr w:type="spellStart"/>
      <w:r>
        <w:t>Ride</w:t>
      </w:r>
      <w:proofErr w:type="spellEnd"/>
      <w:r>
        <w:t xml:space="preserve"> </w:t>
      </w:r>
      <w:proofErr w:type="spellStart"/>
      <w:r>
        <w:t>Choice</w:t>
      </w:r>
      <w:proofErr w:type="spellEnd"/>
      <w:r w:rsidRPr="00E145B5">
        <w:t xml:space="preserve"> langs elektronische weg de ontvangst van de aanvaarding van het aanbod. Zolang de ontvangst van de aanvaarding niet is bevestigd, kan de consument de overeenkomst ontbinden.</w:t>
      </w:r>
      <w:r w:rsidRPr="00E145B5">
        <w:br/>
        <w:t xml:space="preserve">5. </w:t>
      </w:r>
      <w:r>
        <w:t xml:space="preserve">The </w:t>
      </w:r>
      <w:proofErr w:type="spellStart"/>
      <w:r>
        <w:t>Ride</w:t>
      </w:r>
      <w:proofErr w:type="spellEnd"/>
      <w:r>
        <w:t xml:space="preserve"> </w:t>
      </w:r>
      <w:proofErr w:type="spellStart"/>
      <w:r>
        <w:t>Choice</w:t>
      </w:r>
      <w:proofErr w:type="spellEnd"/>
      <w:r w:rsidRPr="00E145B5">
        <w:t xml:space="preserve"> is gerechtigd de overeenkomst te ontbinden indien er goede gronden heeft om aan te nemen dat de afnemer niet aan zijn verplichting zal voldoen. Indien er sprake is van weigering van een bestelling, wordt dit door </w:t>
      </w:r>
      <w:r>
        <w:t xml:space="preserve">The </w:t>
      </w:r>
      <w:proofErr w:type="spellStart"/>
      <w:r>
        <w:t>Ride</w:t>
      </w:r>
      <w:proofErr w:type="spellEnd"/>
      <w:r>
        <w:t xml:space="preserve"> </w:t>
      </w:r>
      <w:proofErr w:type="spellStart"/>
      <w:r>
        <w:t>Choice</w:t>
      </w:r>
      <w:proofErr w:type="spellEnd"/>
      <w:r w:rsidRPr="00E145B5">
        <w:t xml:space="preserve"> binnen 2 weken aan de afnemer onderbouwd kenbaar gemaakt.</w:t>
      </w:r>
    </w:p>
    <w:p w14:paraId="5002E944" w14:textId="77777777" w:rsidR="00E145B5" w:rsidRPr="00E145B5" w:rsidRDefault="00E145B5" w:rsidP="00E145B5">
      <w:pPr>
        <w:pStyle w:val="Geenafstand"/>
      </w:pPr>
    </w:p>
    <w:p w14:paraId="1119ABB8" w14:textId="26766C24" w:rsidR="00E145B5" w:rsidRDefault="00E145B5" w:rsidP="00E145B5">
      <w:pPr>
        <w:pStyle w:val="Geenafstand"/>
      </w:pPr>
      <w:r w:rsidRPr="00E145B5">
        <w:rPr>
          <w:b/>
          <w:bCs/>
        </w:rPr>
        <w:t>Artikel 5. Prijzen</w:t>
      </w:r>
      <w:r w:rsidRPr="00E145B5">
        <w:br/>
        <w:t>1. De vermelde prijzen zijn in euro’s inclusief belastingen en exclusief administratie, handelings-</w:t>
      </w:r>
      <w:r w:rsidRPr="00E145B5">
        <w:lastRenderedPageBreak/>
        <w:t>en verzendkosten, tenzij anders overeengekomen.</w:t>
      </w:r>
      <w:r w:rsidRPr="00E145B5">
        <w:br/>
        <w:t>2. Alle vermelde prijzen zijn onder voorbehoud van kennelijke typefouten.</w:t>
      </w:r>
      <w:r w:rsidRPr="00E145B5">
        <w:br/>
        <w:t xml:space="preserve">3. </w:t>
      </w:r>
      <w:r>
        <w:t xml:space="preserve">The </w:t>
      </w:r>
      <w:proofErr w:type="spellStart"/>
      <w:r>
        <w:t>Ride</w:t>
      </w:r>
      <w:proofErr w:type="spellEnd"/>
      <w:r>
        <w:t xml:space="preserve"> </w:t>
      </w:r>
      <w:proofErr w:type="spellStart"/>
      <w:r>
        <w:t>Choice</w:t>
      </w:r>
      <w:proofErr w:type="spellEnd"/>
      <w:r w:rsidRPr="00E145B5">
        <w:t xml:space="preserve"> behoud zicht het recht om ten aller tijde prijzen te wijzigen indien noodzakelijk. De afnemer heeft het recht en is bevoegd om de overeenkomst op te zeggen tot en met de dag waarop de prijsverhoging ingaat.</w:t>
      </w:r>
    </w:p>
    <w:p w14:paraId="55BFCC69" w14:textId="77777777" w:rsidR="00E145B5" w:rsidRPr="00E145B5" w:rsidRDefault="00E145B5" w:rsidP="00E145B5">
      <w:pPr>
        <w:pStyle w:val="Geenafstand"/>
      </w:pPr>
    </w:p>
    <w:p w14:paraId="20DD6938" w14:textId="1F8A53EE" w:rsidR="00E145B5" w:rsidRPr="00E145B5" w:rsidRDefault="00E145B5" w:rsidP="00E145B5">
      <w:pPr>
        <w:pStyle w:val="Geenafstand"/>
      </w:pPr>
      <w:r w:rsidRPr="00E145B5">
        <w:rPr>
          <w:b/>
          <w:bCs/>
        </w:rPr>
        <w:t>Artikel 6. Belastingen</w:t>
      </w:r>
      <w:r w:rsidRPr="00E145B5">
        <w:br/>
      </w:r>
      <w:r>
        <w:t>1</w:t>
      </w:r>
      <w:r w:rsidRPr="00E145B5">
        <w:t>. Het toepasselijk btw-tarief is gebaseerd op de btw-wetgeving in Nederland.</w:t>
      </w:r>
      <w:r w:rsidRPr="00E145B5">
        <w:br/>
      </w:r>
    </w:p>
    <w:p w14:paraId="691A45BC" w14:textId="0001445A" w:rsidR="00E145B5" w:rsidRDefault="00E145B5" w:rsidP="00E145B5">
      <w:pPr>
        <w:pStyle w:val="Geenafstand"/>
      </w:pPr>
      <w:r w:rsidRPr="00E145B5">
        <w:rPr>
          <w:b/>
          <w:bCs/>
        </w:rPr>
        <w:t>Artikel 7. Betalingen</w:t>
      </w:r>
      <w:r w:rsidRPr="00E145B5">
        <w:br/>
        <w:t>1. Betaling kan alleen geschieden middels de vermelde betaling methoden, tenzij anders overeengekomen.</w:t>
      </w:r>
      <w:r w:rsidRPr="00E145B5">
        <w:br/>
        <w:t xml:space="preserve">2. De afnemer heeft de plicht om eventuele onjuistheden in de verstrekte dan wel vermelde betaalgegevens onverwijld aan </w:t>
      </w:r>
      <w:r>
        <w:t xml:space="preserve">The </w:t>
      </w:r>
      <w:proofErr w:type="spellStart"/>
      <w:r>
        <w:t>Ride</w:t>
      </w:r>
      <w:proofErr w:type="spellEnd"/>
      <w:r>
        <w:t xml:space="preserve"> </w:t>
      </w:r>
      <w:proofErr w:type="spellStart"/>
      <w:r>
        <w:t>Choice</w:t>
      </w:r>
      <w:proofErr w:type="spellEnd"/>
      <w:r w:rsidRPr="00E145B5">
        <w:t xml:space="preserve"> te melden.</w:t>
      </w:r>
      <w:r w:rsidRPr="00E145B5">
        <w:br/>
        <w:t xml:space="preserve">3. In geval van wanbetaling van de afnemer heeft </w:t>
      </w:r>
      <w:r>
        <w:t xml:space="preserve">The </w:t>
      </w:r>
      <w:proofErr w:type="spellStart"/>
      <w:r>
        <w:t>Ride</w:t>
      </w:r>
      <w:proofErr w:type="spellEnd"/>
      <w:r>
        <w:t xml:space="preserve"> </w:t>
      </w:r>
      <w:proofErr w:type="spellStart"/>
      <w:r>
        <w:t>Choice</w:t>
      </w:r>
      <w:proofErr w:type="spellEnd"/>
      <w:r w:rsidRPr="00E145B5">
        <w:t>, behoudens wettelijke beperkingen, het recht om de redelijk gemaakte kosten in rekening te brengen.</w:t>
      </w:r>
      <w:r w:rsidRPr="00E145B5">
        <w:br/>
        <w:t xml:space="preserve">4. </w:t>
      </w:r>
      <w:r>
        <w:t xml:space="preserve">The </w:t>
      </w:r>
      <w:proofErr w:type="spellStart"/>
      <w:r>
        <w:t>Ride</w:t>
      </w:r>
      <w:proofErr w:type="spellEnd"/>
      <w:r>
        <w:t xml:space="preserve"> </w:t>
      </w:r>
      <w:proofErr w:type="spellStart"/>
      <w:r>
        <w:t>Choice</w:t>
      </w:r>
      <w:proofErr w:type="spellEnd"/>
      <w:r w:rsidRPr="00E145B5">
        <w:t xml:space="preserve"> blijft eigenaar van de door de afnemer bestelde producten en door </w:t>
      </w:r>
      <w:r>
        <w:t xml:space="preserve">The </w:t>
      </w:r>
      <w:proofErr w:type="spellStart"/>
      <w:r>
        <w:t>Ride</w:t>
      </w:r>
      <w:proofErr w:type="spellEnd"/>
      <w:r>
        <w:t xml:space="preserve"> </w:t>
      </w:r>
      <w:proofErr w:type="spellStart"/>
      <w:r>
        <w:t>Choice</w:t>
      </w:r>
      <w:proofErr w:type="spellEnd"/>
      <w:r w:rsidRPr="00E145B5">
        <w:t xml:space="preserve"> geleverde goederen totdat volledige betaling door de afnemer heeft plaatsgevonden.</w:t>
      </w:r>
    </w:p>
    <w:p w14:paraId="02F79D04" w14:textId="77777777" w:rsidR="00E145B5" w:rsidRPr="00E145B5" w:rsidRDefault="00E145B5" w:rsidP="00E145B5">
      <w:pPr>
        <w:pStyle w:val="Geenafstand"/>
      </w:pPr>
    </w:p>
    <w:p w14:paraId="56D7BF61" w14:textId="77945552" w:rsidR="007844A1" w:rsidRPr="00893CEC" w:rsidRDefault="00E145B5" w:rsidP="00E145B5">
      <w:pPr>
        <w:pStyle w:val="Geenafstand"/>
      </w:pPr>
      <w:r w:rsidRPr="00E145B5">
        <w:rPr>
          <w:b/>
          <w:bCs/>
        </w:rPr>
        <w:t>Artikel 8. Levering</w:t>
      </w:r>
      <w:r w:rsidRPr="00E145B5">
        <w:br/>
      </w:r>
      <w:r w:rsidRPr="00893CEC">
        <w:t xml:space="preserve">1. The </w:t>
      </w:r>
      <w:proofErr w:type="spellStart"/>
      <w:r w:rsidRPr="00893CEC">
        <w:t>Ride</w:t>
      </w:r>
      <w:proofErr w:type="spellEnd"/>
      <w:r w:rsidRPr="00893CEC">
        <w:t xml:space="preserve"> </w:t>
      </w:r>
      <w:proofErr w:type="spellStart"/>
      <w:r w:rsidRPr="00893CEC">
        <w:t>Choice</w:t>
      </w:r>
      <w:proofErr w:type="spellEnd"/>
      <w:r w:rsidRPr="00893CEC">
        <w:t xml:space="preserve"> maakt voor verzending van de bestelde goederen gebruik van een derde partij, zijn</w:t>
      </w:r>
      <w:r w:rsidR="0076245A" w:rsidRPr="00893CEC">
        <w:t>de POST.NL.</w:t>
      </w:r>
      <w:r w:rsidRPr="00893CEC">
        <w:t xml:space="preserve"> Hiervoor wordt door The </w:t>
      </w:r>
      <w:proofErr w:type="spellStart"/>
      <w:r w:rsidRPr="00893CEC">
        <w:t>Ride</w:t>
      </w:r>
      <w:proofErr w:type="spellEnd"/>
      <w:r w:rsidRPr="00893CEC">
        <w:t xml:space="preserve"> </w:t>
      </w:r>
      <w:proofErr w:type="spellStart"/>
      <w:r w:rsidRPr="00893CEC">
        <w:t>Choice</w:t>
      </w:r>
      <w:proofErr w:type="spellEnd"/>
      <w:r w:rsidRPr="00893CEC">
        <w:t xml:space="preserve"> een vergoeding aan de afnemer gefactureerd, welke tijdens het orderproces aan de afnemer kenbaar is gemaakt.</w:t>
      </w:r>
      <w:r w:rsidRPr="00893CEC">
        <w:br/>
        <w:t xml:space="preserve">2. Op de levering zijn de vervoersvoorwaarden van </w:t>
      </w:r>
      <w:r w:rsidR="00160CF6" w:rsidRPr="00893CEC">
        <w:t>Post.nl</w:t>
      </w:r>
      <w:r w:rsidRPr="00893CEC">
        <w:t xml:space="preserve"> van toepassing. </w:t>
      </w:r>
    </w:p>
    <w:p w14:paraId="2FF22693" w14:textId="02AA0C87" w:rsidR="00E145B5" w:rsidRPr="00893CEC" w:rsidRDefault="00E145B5" w:rsidP="00E145B5">
      <w:pPr>
        <w:pStyle w:val="Geenafstand"/>
      </w:pPr>
      <w:r w:rsidRPr="00893CEC">
        <w:t xml:space="preserve">3. The </w:t>
      </w:r>
      <w:proofErr w:type="spellStart"/>
      <w:r w:rsidRPr="00893CEC">
        <w:t>Ride</w:t>
      </w:r>
      <w:proofErr w:type="spellEnd"/>
      <w:r w:rsidRPr="00893CEC">
        <w:t xml:space="preserve"> </w:t>
      </w:r>
      <w:proofErr w:type="spellStart"/>
      <w:r w:rsidRPr="00893CEC">
        <w:t>Choice</w:t>
      </w:r>
      <w:proofErr w:type="spellEnd"/>
      <w:r w:rsidRPr="00893CEC">
        <w:t xml:space="preserve"> streeft naar het aanbieden van de bestelde goederen </w:t>
      </w:r>
      <w:r w:rsidR="007844A1" w:rsidRPr="00893CEC">
        <w:t>aan Post.nl</w:t>
      </w:r>
      <w:r w:rsidRPr="00893CEC">
        <w:t xml:space="preserve"> binnen </w:t>
      </w:r>
      <w:r w:rsidR="00893CEC" w:rsidRPr="00893CEC">
        <w:t>1</w:t>
      </w:r>
      <w:r w:rsidRPr="00893CEC">
        <w:t xml:space="preserve"> werkdagen. Mocht aanlevering van de bestelde goederen aan </w:t>
      </w:r>
      <w:r w:rsidR="007844A1" w:rsidRPr="00893CEC">
        <w:t>Post.nl</w:t>
      </w:r>
      <w:r w:rsidRPr="00893CEC">
        <w:t xml:space="preserve"> voor verzending niet mogelijk zijn binnen </w:t>
      </w:r>
      <w:r w:rsidR="00893CEC" w:rsidRPr="00893CEC">
        <w:t>1</w:t>
      </w:r>
      <w:r w:rsidRPr="00893CEC">
        <w:t xml:space="preserve"> werkdag, ontvangt u hiervan bericht.</w:t>
      </w:r>
      <w:r w:rsidRPr="00893CEC">
        <w:br/>
      </w:r>
      <w:r w:rsidR="00893CEC" w:rsidRPr="00893CEC">
        <w:t>4</w:t>
      </w:r>
      <w:r w:rsidRPr="00893CEC">
        <w:t>. Tenzij anders overeengekomen, zal levering plaatsvinden naar het door de afnemer opgegeven afleveringsadres.</w:t>
      </w:r>
    </w:p>
    <w:p w14:paraId="77BE90BE" w14:textId="5031F8DD" w:rsidR="00E145B5" w:rsidRDefault="00E145B5" w:rsidP="00E145B5">
      <w:pPr>
        <w:pStyle w:val="Geenafstand"/>
        <w:rPr>
          <w:color w:val="FF0000"/>
        </w:rPr>
      </w:pPr>
      <w:r w:rsidRPr="00E145B5">
        <w:br/>
      </w:r>
      <w:r w:rsidRPr="00E145B5">
        <w:rPr>
          <w:b/>
          <w:bCs/>
        </w:rPr>
        <w:t>Artikel 9. Retourneren</w:t>
      </w:r>
      <w:r w:rsidRPr="00E145B5">
        <w:br/>
        <w:t>1</w:t>
      </w:r>
      <w:r w:rsidRPr="00E145B5">
        <w:rPr>
          <w:color w:val="FF0000"/>
        </w:rPr>
        <w:t xml:space="preserve">. </w:t>
      </w:r>
      <w:r w:rsidRPr="00B34E8D">
        <w:t xml:space="preserve">Producten die u niet in goede staat bereiken, dienen alleen na contact met </w:t>
      </w:r>
      <w:r w:rsidR="00572A8B" w:rsidRPr="00B34E8D">
        <w:t>TRC</w:t>
      </w:r>
      <w:r w:rsidRPr="00B34E8D">
        <w:t xml:space="preserve"> te worden geretourneerd.</w:t>
      </w:r>
      <w:r w:rsidRPr="00B34E8D">
        <w:br/>
      </w:r>
      <w:r w:rsidR="00B34E8D">
        <w:t>2</w:t>
      </w:r>
      <w:r w:rsidRPr="00B34E8D">
        <w:t>. De verzendkosten van retourneringen zijn voor rekening van de afnemer</w:t>
      </w:r>
      <w:r w:rsidR="00B34E8D" w:rsidRPr="00B34E8D">
        <w:t>, tenzij in overleg met TRC anders wordt overeengekomen.</w:t>
      </w:r>
    </w:p>
    <w:p w14:paraId="3DB3F434" w14:textId="77777777" w:rsidR="00893CEC" w:rsidRPr="00E145B5" w:rsidRDefault="00893CEC" w:rsidP="00E145B5">
      <w:pPr>
        <w:pStyle w:val="Geenafstand"/>
      </w:pPr>
    </w:p>
    <w:p w14:paraId="64C3C3D4" w14:textId="17FE7DFF" w:rsidR="00E145B5" w:rsidRDefault="00E145B5" w:rsidP="00E145B5">
      <w:pPr>
        <w:pStyle w:val="Geenafstand"/>
      </w:pPr>
      <w:r w:rsidRPr="00E145B5">
        <w:rPr>
          <w:b/>
          <w:bCs/>
        </w:rPr>
        <w:t>Artikel 10. Aansprakelijkheid</w:t>
      </w:r>
      <w:r w:rsidRPr="00E145B5">
        <w:br/>
        <w:t xml:space="preserve">1. </w:t>
      </w:r>
      <w:r>
        <w:t xml:space="preserve">The </w:t>
      </w:r>
      <w:proofErr w:type="spellStart"/>
      <w:r>
        <w:t>Ride</w:t>
      </w:r>
      <w:proofErr w:type="spellEnd"/>
      <w:r>
        <w:t xml:space="preserve"> </w:t>
      </w:r>
      <w:proofErr w:type="spellStart"/>
      <w:r>
        <w:t>Choice</w:t>
      </w:r>
      <w:proofErr w:type="spellEnd"/>
      <w:r w:rsidRPr="00E145B5">
        <w:t xml:space="preserve"> is niet aansprakelijk voor eventuele schade als gevolg van (onjuist) gebruik van aangekochte producten.</w:t>
      </w:r>
    </w:p>
    <w:p w14:paraId="0B6D42C8" w14:textId="77777777" w:rsidR="00E145B5" w:rsidRPr="00E145B5" w:rsidRDefault="00E145B5" w:rsidP="00E145B5">
      <w:pPr>
        <w:pStyle w:val="Geenafstand"/>
      </w:pPr>
    </w:p>
    <w:p w14:paraId="453C9121" w14:textId="79940FDA" w:rsidR="00E145B5" w:rsidRPr="00E145B5" w:rsidRDefault="00E145B5" w:rsidP="00E145B5">
      <w:pPr>
        <w:pStyle w:val="Geenafstand"/>
      </w:pPr>
      <w:r w:rsidRPr="00E145B5">
        <w:rPr>
          <w:b/>
          <w:bCs/>
        </w:rPr>
        <w:t>Artikel 11. Overmacht</w:t>
      </w:r>
      <w:r w:rsidRPr="00E145B5">
        <w:br/>
        <w:t>1. In geval van overmacht is de verkoper niet gehouden tot vergoeding van de daardoor bij de koper ontstane schade, behoudens en voor zover verkoper als gevolg van de overmacht situatie een voordeel heeft gehad dat hij bij correcte nakoming niet zou hebben gehad.</w:t>
      </w:r>
      <w:r w:rsidRPr="00E145B5">
        <w:br/>
        <w:t xml:space="preserve">2. Indien de contractpartij reeds enige betaling heeft verricht, zal </w:t>
      </w:r>
      <w:r>
        <w:t xml:space="preserve">The </w:t>
      </w:r>
      <w:proofErr w:type="spellStart"/>
      <w:r>
        <w:t>Ride</w:t>
      </w:r>
      <w:proofErr w:type="spellEnd"/>
      <w:r>
        <w:t xml:space="preserve"> </w:t>
      </w:r>
      <w:proofErr w:type="spellStart"/>
      <w:r>
        <w:t>Choice</w:t>
      </w:r>
      <w:proofErr w:type="spellEnd"/>
      <w:r w:rsidRPr="00E145B5">
        <w:t xml:space="preserve"> het betaalde bedrag binnen 30 dagen na kennisgeving terugbetalen.</w:t>
      </w:r>
      <w:r w:rsidRPr="00E145B5">
        <w:br/>
        <w:t xml:space="preserve">3. Onder overmacht wordt verstaan iedere tekortkoming die niet aan </w:t>
      </w:r>
      <w:r>
        <w:t xml:space="preserve">The </w:t>
      </w:r>
      <w:proofErr w:type="spellStart"/>
      <w:r>
        <w:t>Ride</w:t>
      </w:r>
      <w:proofErr w:type="spellEnd"/>
      <w:r>
        <w:t xml:space="preserve"> </w:t>
      </w:r>
      <w:proofErr w:type="spellStart"/>
      <w:r>
        <w:t>Choice</w:t>
      </w:r>
      <w:proofErr w:type="spellEnd"/>
      <w:r w:rsidRPr="00E145B5">
        <w:t xml:space="preserve"> kan worden toegerekend, omdat zij niet te wijten is aan haar schuld en noch krachtens de wet, rechtshandeling of in het verkeer geldende opvattingen voor haar rekening komt.</w:t>
      </w:r>
    </w:p>
    <w:p w14:paraId="10F3FBBF" w14:textId="77777777" w:rsidR="00E145B5" w:rsidRPr="00E145B5" w:rsidRDefault="00E145B5" w:rsidP="00E145B5">
      <w:pPr>
        <w:pStyle w:val="Geenafstand"/>
      </w:pPr>
    </w:p>
    <w:sectPr w:rsidR="00E145B5" w:rsidRPr="00E145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5B5"/>
    <w:rsid w:val="00160CF6"/>
    <w:rsid w:val="002B56E5"/>
    <w:rsid w:val="00413F1D"/>
    <w:rsid w:val="00502968"/>
    <w:rsid w:val="005062AA"/>
    <w:rsid w:val="00572A8B"/>
    <w:rsid w:val="00695BDC"/>
    <w:rsid w:val="0076245A"/>
    <w:rsid w:val="007844A1"/>
    <w:rsid w:val="007B60DC"/>
    <w:rsid w:val="007F1833"/>
    <w:rsid w:val="008558A2"/>
    <w:rsid w:val="00893CEC"/>
    <w:rsid w:val="008D2ACA"/>
    <w:rsid w:val="00931957"/>
    <w:rsid w:val="00B34E8D"/>
    <w:rsid w:val="00D5060C"/>
    <w:rsid w:val="00D95C81"/>
    <w:rsid w:val="00E145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4972F"/>
  <w15:chartTrackingRefBased/>
  <w15:docId w15:val="{D537655A-E831-4BF9-9B5A-245AD9893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145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145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145B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145B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145B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145B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145B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145B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145B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145B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145B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145B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145B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145B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145B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145B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145B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145B5"/>
    <w:rPr>
      <w:rFonts w:eastAsiaTheme="majorEastAsia" w:cstheme="majorBidi"/>
      <w:color w:val="272727" w:themeColor="text1" w:themeTint="D8"/>
    </w:rPr>
  </w:style>
  <w:style w:type="paragraph" w:styleId="Titel">
    <w:name w:val="Title"/>
    <w:basedOn w:val="Standaard"/>
    <w:next w:val="Standaard"/>
    <w:link w:val="TitelChar"/>
    <w:uiPriority w:val="10"/>
    <w:qFormat/>
    <w:rsid w:val="00E145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145B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145B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145B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145B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145B5"/>
    <w:rPr>
      <w:i/>
      <w:iCs/>
      <w:color w:val="404040" w:themeColor="text1" w:themeTint="BF"/>
    </w:rPr>
  </w:style>
  <w:style w:type="paragraph" w:styleId="Lijstalinea">
    <w:name w:val="List Paragraph"/>
    <w:basedOn w:val="Standaard"/>
    <w:uiPriority w:val="34"/>
    <w:qFormat/>
    <w:rsid w:val="00E145B5"/>
    <w:pPr>
      <w:ind w:left="720"/>
      <w:contextualSpacing/>
    </w:pPr>
  </w:style>
  <w:style w:type="character" w:styleId="Intensievebenadrukking">
    <w:name w:val="Intense Emphasis"/>
    <w:basedOn w:val="Standaardalinea-lettertype"/>
    <w:uiPriority w:val="21"/>
    <w:qFormat/>
    <w:rsid w:val="00E145B5"/>
    <w:rPr>
      <w:i/>
      <w:iCs/>
      <w:color w:val="0F4761" w:themeColor="accent1" w:themeShade="BF"/>
    </w:rPr>
  </w:style>
  <w:style w:type="paragraph" w:styleId="Duidelijkcitaat">
    <w:name w:val="Intense Quote"/>
    <w:basedOn w:val="Standaard"/>
    <w:next w:val="Standaard"/>
    <w:link w:val="DuidelijkcitaatChar"/>
    <w:uiPriority w:val="30"/>
    <w:qFormat/>
    <w:rsid w:val="00E145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145B5"/>
    <w:rPr>
      <w:i/>
      <w:iCs/>
      <w:color w:val="0F4761" w:themeColor="accent1" w:themeShade="BF"/>
    </w:rPr>
  </w:style>
  <w:style w:type="character" w:styleId="Intensieveverwijzing">
    <w:name w:val="Intense Reference"/>
    <w:basedOn w:val="Standaardalinea-lettertype"/>
    <w:uiPriority w:val="32"/>
    <w:qFormat/>
    <w:rsid w:val="00E145B5"/>
    <w:rPr>
      <w:b/>
      <w:bCs/>
      <w:smallCaps/>
      <w:color w:val="0F4761" w:themeColor="accent1" w:themeShade="BF"/>
      <w:spacing w:val="5"/>
    </w:rPr>
  </w:style>
  <w:style w:type="paragraph" w:styleId="Geenafstand">
    <w:name w:val="No Spacing"/>
    <w:uiPriority w:val="1"/>
    <w:qFormat/>
    <w:rsid w:val="00E145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63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879</Words>
  <Characters>4837</Characters>
  <Application>Microsoft Office Word</Application>
  <DocSecurity>0</DocSecurity>
  <Lines>40</Lines>
  <Paragraphs>11</Paragraphs>
  <ScaleCrop>false</ScaleCrop>
  <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Lisette Burgers</dc:creator>
  <cp:keywords/>
  <dc:description/>
  <cp:lastModifiedBy>Lisette Burgers</cp:lastModifiedBy>
  <cp:revision>14</cp:revision>
  <dcterms:created xsi:type="dcterms:W3CDTF">2024-08-03T09:23:00Z</dcterms:created>
  <dcterms:modified xsi:type="dcterms:W3CDTF">2024-08-03T15:29:00Z</dcterms:modified>
</cp:coreProperties>
</file>